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7A" w:rsidRDefault="00B7147A" w:rsidP="00B7147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bookmarkStart w:id="0" w:name="_GoBack"/>
      <w:r w:rsidRPr="00B7147A">
        <w:rPr>
          <w:rFonts w:ascii="Times New Roman" w:eastAsia="Times New Roman" w:hAnsi="Times New Roman" w:cs="Times New Roman"/>
          <w:b/>
          <w:bCs/>
          <w:kern w:val="36"/>
          <w:sz w:val="48"/>
          <w:szCs w:val="48"/>
          <w:lang w:eastAsia="es-MX"/>
        </w:rPr>
        <w:t>C111 - Convenio sobre la discriminación (empleo y ocupación), 1958 (núm. 111)</w:t>
      </w:r>
    </w:p>
    <w:bookmarkEnd w:id="0"/>
    <w:p w:rsidR="00B7147A" w:rsidRPr="00B7147A" w:rsidRDefault="00B7147A" w:rsidP="00B714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B7147A">
        <w:rPr>
          <w:rFonts w:ascii="Times New Roman" w:eastAsia="Times New Roman" w:hAnsi="Times New Roman" w:cs="Times New Roman"/>
          <w:b/>
          <w:bCs/>
          <w:sz w:val="36"/>
          <w:szCs w:val="36"/>
          <w:lang w:eastAsia="es-MX"/>
        </w:rPr>
        <w:t xml:space="preserve">Preámbulo </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La Conferencia General de la Organización Internacional del Trabajo:</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4 junio 1958 en su cuadragésima segunda reunión;</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Después de haber decidido adoptar diversas proposiciones relativas a la discriminación en materia de empleo y ocupación, cuestión que constituye el cuarto punto del orden del día de la reunión:</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Después de haber decidido que dichas proposiciones revistan la forma de un convenio internacional;</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Considerando que la Declaración de Filadelfia afirma que todos los seres humanos, sin distinción de raza, credo o sexo, tienen derecho a perseguir su bienestar material y su desarrollo espiritual en condiciones de libertad y dignidad, de seguridad económica y en igualdad de oportunidades, y</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Considerando además que la discriminación constituye una violación de los derechos enunciados por la Declaración Universal de los Derechos Humanos,</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B7147A">
        <w:rPr>
          <w:rFonts w:ascii="Times New Roman" w:eastAsia="Times New Roman" w:hAnsi="Times New Roman" w:cs="Times New Roman"/>
          <w:sz w:val="24"/>
          <w:szCs w:val="24"/>
          <w:lang w:eastAsia="es-MX"/>
        </w:rPr>
        <w:t>adopta</w:t>
      </w:r>
      <w:proofErr w:type="gramEnd"/>
      <w:r w:rsidRPr="00B7147A">
        <w:rPr>
          <w:rFonts w:ascii="Times New Roman" w:eastAsia="Times New Roman" w:hAnsi="Times New Roman" w:cs="Times New Roman"/>
          <w:sz w:val="24"/>
          <w:szCs w:val="24"/>
          <w:lang w:eastAsia="es-MX"/>
        </w:rPr>
        <w:t>, con fecha veinticinco de junio de mil novecientos cincuenta y ocho, el siguiente Convenio, que podrá ser citado como el Convenio sobre la discriminación (empleo y ocupación), 1958:</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B7147A">
        <w:rPr>
          <w:rFonts w:ascii="Times New Roman" w:eastAsia="Times New Roman" w:hAnsi="Times New Roman" w:cs="Times New Roman"/>
          <w:b/>
          <w:bCs/>
          <w:sz w:val="20"/>
          <w:szCs w:val="20"/>
          <w:lang w:eastAsia="es-MX"/>
        </w:rPr>
        <w:t>Artículo 1</w:t>
      </w:r>
    </w:p>
    <w:p w:rsidR="00B7147A" w:rsidRPr="00B7147A" w:rsidRDefault="00B7147A" w:rsidP="00B714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1"/>
      <w:bookmarkEnd w:id="2"/>
      <w:r w:rsidRPr="00B7147A">
        <w:rPr>
          <w:rFonts w:ascii="Times New Roman" w:eastAsia="Times New Roman" w:hAnsi="Times New Roman" w:cs="Times New Roman"/>
          <w:sz w:val="24"/>
          <w:szCs w:val="24"/>
          <w:lang w:eastAsia="es-MX"/>
        </w:rPr>
        <w:t xml:space="preserve">1. A los efectos de este Convenio, el término </w:t>
      </w:r>
      <w:r w:rsidRPr="00B7147A">
        <w:rPr>
          <w:rFonts w:ascii="Times New Roman" w:eastAsia="Times New Roman" w:hAnsi="Times New Roman" w:cs="Times New Roman"/>
          <w:b/>
          <w:bCs/>
          <w:i/>
          <w:iCs/>
          <w:sz w:val="24"/>
          <w:szCs w:val="24"/>
          <w:lang w:eastAsia="es-MX"/>
        </w:rPr>
        <w:t>discriminación</w:t>
      </w:r>
      <w:r w:rsidRPr="00B7147A">
        <w:rPr>
          <w:rFonts w:ascii="Times New Roman" w:eastAsia="Times New Roman" w:hAnsi="Times New Roman" w:cs="Times New Roman"/>
          <w:b/>
          <w:bCs/>
          <w:sz w:val="24"/>
          <w:szCs w:val="24"/>
          <w:lang w:eastAsia="es-MX"/>
        </w:rPr>
        <w:t xml:space="preserve"> </w:t>
      </w:r>
      <w:r w:rsidRPr="00B7147A">
        <w:rPr>
          <w:rFonts w:ascii="Times New Roman" w:eastAsia="Times New Roman" w:hAnsi="Times New Roman" w:cs="Times New Roman"/>
          <w:sz w:val="24"/>
          <w:szCs w:val="24"/>
          <w:lang w:eastAsia="es-MX"/>
        </w:rPr>
        <w:t xml:space="preserve">comprende: </w:t>
      </w:r>
    </w:p>
    <w:p w:rsidR="00B7147A" w:rsidRPr="00B7147A" w:rsidRDefault="00B7147A" w:rsidP="00B7147A">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(a) cualquier distinción, exclusión o preferencia basada en motivos de raza, color, sexo, religión, opinión política, ascendencia nacional u origen social que tenga por efecto anular o alterar la igualdad de oportunidades o de trato en el empleo y la ocupación;</w:t>
      </w:r>
    </w:p>
    <w:p w:rsidR="00B7147A" w:rsidRPr="00B7147A" w:rsidRDefault="00B7147A" w:rsidP="00B7147A">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(b) cualquier otra distinción, exclusión o preferencia que tenga por efecto anular o alterar la igualdad de oportunidades o de trato en el empleo u ocupación que podrá ser especificada por el Miembro interesado previa consulta con las organizaciones representativas de empleadores y de trabajadores, cuando dichas organizaciones existan, y con otros organismos apropiados.</w:t>
      </w:r>
    </w:p>
    <w:p w:rsidR="00B7147A" w:rsidRPr="00B7147A" w:rsidRDefault="00B7147A" w:rsidP="00B714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1P2"/>
      <w:bookmarkEnd w:id="3"/>
      <w:r w:rsidRPr="00B7147A">
        <w:rPr>
          <w:rFonts w:ascii="Times New Roman" w:eastAsia="Times New Roman" w:hAnsi="Times New Roman" w:cs="Times New Roman"/>
          <w:sz w:val="24"/>
          <w:szCs w:val="24"/>
          <w:lang w:eastAsia="es-MX"/>
        </w:rPr>
        <w:t>2. Las distinciones, exclusiones o preferencias basadas en las calificaciones exigidas para un empleo determinado no serán consideradas como discriminación.</w:t>
      </w:r>
    </w:p>
    <w:p w:rsidR="00B7147A" w:rsidRPr="00B7147A" w:rsidRDefault="00B7147A" w:rsidP="00B714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1P3"/>
      <w:bookmarkEnd w:id="4"/>
      <w:r w:rsidRPr="00B7147A">
        <w:rPr>
          <w:rFonts w:ascii="Times New Roman" w:eastAsia="Times New Roman" w:hAnsi="Times New Roman" w:cs="Times New Roman"/>
          <w:sz w:val="24"/>
          <w:szCs w:val="24"/>
          <w:lang w:eastAsia="es-MX"/>
        </w:rPr>
        <w:t xml:space="preserve">3. A los efectos de este Convenio, los términos </w:t>
      </w:r>
      <w:r w:rsidRPr="00B7147A">
        <w:rPr>
          <w:rFonts w:ascii="Times New Roman" w:eastAsia="Times New Roman" w:hAnsi="Times New Roman" w:cs="Times New Roman"/>
          <w:b/>
          <w:bCs/>
          <w:i/>
          <w:iCs/>
          <w:sz w:val="24"/>
          <w:szCs w:val="24"/>
          <w:lang w:eastAsia="es-MX"/>
        </w:rPr>
        <w:t>empleo</w:t>
      </w:r>
      <w:r w:rsidRPr="00B7147A">
        <w:rPr>
          <w:rFonts w:ascii="Times New Roman" w:eastAsia="Times New Roman" w:hAnsi="Times New Roman" w:cs="Times New Roman"/>
          <w:b/>
          <w:bCs/>
          <w:sz w:val="24"/>
          <w:szCs w:val="24"/>
          <w:lang w:eastAsia="es-MX"/>
        </w:rPr>
        <w:t xml:space="preserve"> </w:t>
      </w:r>
      <w:r w:rsidRPr="00B7147A">
        <w:rPr>
          <w:rFonts w:ascii="Times New Roman" w:eastAsia="Times New Roman" w:hAnsi="Times New Roman" w:cs="Times New Roman"/>
          <w:sz w:val="24"/>
          <w:szCs w:val="24"/>
          <w:lang w:eastAsia="es-MX"/>
        </w:rPr>
        <w:t xml:space="preserve">y </w:t>
      </w:r>
      <w:r w:rsidRPr="00B7147A">
        <w:rPr>
          <w:rFonts w:ascii="Times New Roman" w:eastAsia="Times New Roman" w:hAnsi="Times New Roman" w:cs="Times New Roman"/>
          <w:b/>
          <w:bCs/>
          <w:i/>
          <w:iCs/>
          <w:sz w:val="24"/>
          <w:szCs w:val="24"/>
          <w:lang w:eastAsia="es-MX"/>
        </w:rPr>
        <w:t>ocupación</w:t>
      </w:r>
      <w:r w:rsidRPr="00B7147A">
        <w:rPr>
          <w:rFonts w:ascii="Times New Roman" w:eastAsia="Times New Roman" w:hAnsi="Times New Roman" w:cs="Times New Roman"/>
          <w:b/>
          <w:bCs/>
          <w:sz w:val="24"/>
          <w:szCs w:val="24"/>
          <w:lang w:eastAsia="es-MX"/>
        </w:rPr>
        <w:t xml:space="preserve"> </w:t>
      </w:r>
      <w:r w:rsidRPr="00B7147A">
        <w:rPr>
          <w:rFonts w:ascii="Times New Roman" w:eastAsia="Times New Roman" w:hAnsi="Times New Roman" w:cs="Times New Roman"/>
          <w:sz w:val="24"/>
          <w:szCs w:val="24"/>
          <w:lang w:eastAsia="es-MX"/>
        </w:rPr>
        <w:t>incluyen tanto el acceso a los medios de formación profesional y la admisión en el empleo y en las diversas ocupaciones como también las condiciones de trabajo.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 w:name="A2"/>
      <w:bookmarkEnd w:id="5"/>
      <w:r w:rsidRPr="00B7147A">
        <w:rPr>
          <w:rFonts w:ascii="Times New Roman" w:eastAsia="Times New Roman" w:hAnsi="Times New Roman" w:cs="Times New Roman"/>
          <w:b/>
          <w:bCs/>
          <w:sz w:val="20"/>
          <w:szCs w:val="20"/>
          <w:lang w:eastAsia="es-MX"/>
        </w:rPr>
        <w:t>Artículo 2</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lastRenderedPageBreak/>
        <w:t>Todo Miembro para el cual este Convenio se halle en vigor se obliga a formular y llevar a cabo una política nacional que promueva, por métodos adecuados a las condiciones y a la práctica nacionales, la igualdad de oportunidades y de trato en materia de empleo y ocupación, con objeto de eliminar cualquier discriminación a este respecto.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 w:name="A3"/>
      <w:bookmarkEnd w:id="6"/>
      <w:r w:rsidRPr="00B7147A">
        <w:rPr>
          <w:rFonts w:ascii="Times New Roman" w:eastAsia="Times New Roman" w:hAnsi="Times New Roman" w:cs="Times New Roman"/>
          <w:b/>
          <w:bCs/>
          <w:sz w:val="20"/>
          <w:szCs w:val="20"/>
          <w:lang w:eastAsia="es-MX"/>
        </w:rPr>
        <w:t>Artículo 3</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Todo Miembro para el cual el presente Convenio se halle en vigor se obliga por métodos adaptados a las circunstancias y a las prácticas nacionales, a:</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(a) tratar de obtener la cooperación de las organizaciones de empleadores y de trabajadores y de otros organismos apropiados en la tarea de fomentar la aceptación y cumplimiento de esa política;</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(b) promulgar leyes y promover programas educativos que por su índole puedan garantizar la aceptación y cumplimiento de esa política;</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(c) derogar las disposiciones legislativas y modificar las disposiciones prácticas administrativas que sean incompatibles con dicha política;</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(d) llevar a cabo dicha política en lo que concierne a los empleos sometidos al control directo de una autoridad nacional;</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(e) asegurar la aplicación de esta política en las actividades de orientación profesional, de formación profesional y de colocación que dependan de una autoridad nacional;</w:t>
      </w:r>
    </w:p>
    <w:p w:rsidR="00B7147A" w:rsidRPr="00B7147A" w:rsidRDefault="00B7147A" w:rsidP="00B714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(f) indicar en su memoria anual sobre la aplicación de este Convenio las medidas adoptadas para llevar a cabo esa política y los resultados obtenidos.</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4"/>
      <w:bookmarkEnd w:id="7"/>
      <w:r w:rsidRPr="00B7147A">
        <w:rPr>
          <w:rFonts w:ascii="Times New Roman" w:eastAsia="Times New Roman" w:hAnsi="Times New Roman" w:cs="Times New Roman"/>
          <w:b/>
          <w:bCs/>
          <w:sz w:val="20"/>
          <w:szCs w:val="20"/>
          <w:lang w:eastAsia="es-MX"/>
        </w:rPr>
        <w:t>Artículo 4</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No se consideran como discriminatorias las medidas que afecten a una persona sobre la que recaiga sospecha legítima de que se dedica a una actividad perjudicial a la seguridad del Estado, o acerca de la cual se haya establecido que de hecho se dedica a esta actividad, siempre que dicha persona tenga el derecho a recurrir a un tribunal competente conforme a la práctica nacional.</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5"/>
      <w:bookmarkEnd w:id="8"/>
      <w:r w:rsidRPr="00B7147A">
        <w:rPr>
          <w:rFonts w:ascii="Times New Roman" w:eastAsia="Times New Roman" w:hAnsi="Times New Roman" w:cs="Times New Roman"/>
          <w:b/>
          <w:bCs/>
          <w:sz w:val="20"/>
          <w:szCs w:val="20"/>
          <w:lang w:eastAsia="es-MX"/>
        </w:rPr>
        <w:t>Artículo 5</w:t>
      </w:r>
    </w:p>
    <w:p w:rsidR="00B7147A" w:rsidRPr="00B7147A" w:rsidRDefault="00B7147A" w:rsidP="00B7147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5P1"/>
      <w:bookmarkEnd w:id="9"/>
      <w:r w:rsidRPr="00B7147A">
        <w:rPr>
          <w:rFonts w:ascii="Times New Roman" w:eastAsia="Times New Roman" w:hAnsi="Times New Roman" w:cs="Times New Roman"/>
          <w:sz w:val="24"/>
          <w:szCs w:val="24"/>
          <w:lang w:eastAsia="es-MX"/>
        </w:rPr>
        <w:t>1. Las medidas especiales de protección o asistencia previstas en otros convenios o recomendaciones adoptados por la Conferencia Internacional del Trabajo no se consideran como discriminatorias.</w:t>
      </w:r>
    </w:p>
    <w:p w:rsidR="00B7147A" w:rsidRPr="00B7147A" w:rsidRDefault="00B7147A" w:rsidP="00B7147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5P2"/>
      <w:bookmarkEnd w:id="10"/>
      <w:r w:rsidRPr="00B7147A">
        <w:rPr>
          <w:rFonts w:ascii="Times New Roman" w:eastAsia="Times New Roman" w:hAnsi="Times New Roman" w:cs="Times New Roman"/>
          <w:sz w:val="24"/>
          <w:szCs w:val="24"/>
          <w:lang w:eastAsia="es-MX"/>
        </w:rPr>
        <w:t>2. Todo Miembro puede, previa consulta con las organizaciones de empleadores y de trabajadores, cuando dichas organizaciones existan, definir como no discriminatorias cualesquiera otras medidas especiales destinadas a satisfacer las necesidades particulares de las personas a las que, por razones tales como el sexo, la edad, la invalidez, las cargas de familia o el nivel social o cultural, generalmente se les reconozca la necesidad de protección o asistencia especial.</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6"/>
      <w:bookmarkEnd w:id="11"/>
      <w:r w:rsidRPr="00B7147A">
        <w:rPr>
          <w:rFonts w:ascii="Times New Roman" w:eastAsia="Times New Roman" w:hAnsi="Times New Roman" w:cs="Times New Roman"/>
          <w:b/>
          <w:bCs/>
          <w:sz w:val="20"/>
          <w:szCs w:val="20"/>
          <w:lang w:eastAsia="es-MX"/>
        </w:rPr>
        <w:t>Artículo 6</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Todo Miembro que ratifique el presente Convenio se obliga a aplicarlo a los territorios no metropolitanos, de conformidad con las disposiciones de la Constitución de la Organización Internacional del Trabajo.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7"/>
      <w:bookmarkEnd w:id="12"/>
      <w:r w:rsidRPr="00B7147A">
        <w:rPr>
          <w:rFonts w:ascii="Times New Roman" w:eastAsia="Times New Roman" w:hAnsi="Times New Roman" w:cs="Times New Roman"/>
          <w:b/>
          <w:bCs/>
          <w:sz w:val="20"/>
          <w:szCs w:val="20"/>
          <w:lang w:eastAsia="es-MX"/>
        </w:rPr>
        <w:t>Artículo 7</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lastRenderedPageBreak/>
        <w:t>Las ratificaciones formales del presente Convenio serán comunicadas, para su registro, al Director General de la Oficina Internacional del Trabajo.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8"/>
      <w:bookmarkEnd w:id="13"/>
      <w:r w:rsidRPr="00B7147A">
        <w:rPr>
          <w:rFonts w:ascii="Times New Roman" w:eastAsia="Times New Roman" w:hAnsi="Times New Roman" w:cs="Times New Roman"/>
          <w:b/>
          <w:bCs/>
          <w:sz w:val="20"/>
          <w:szCs w:val="20"/>
          <w:lang w:eastAsia="es-MX"/>
        </w:rPr>
        <w:t>Artículo 8</w:t>
      </w:r>
    </w:p>
    <w:p w:rsidR="00B7147A" w:rsidRPr="00B7147A" w:rsidRDefault="00B7147A" w:rsidP="00B7147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4" w:name="A8P1"/>
      <w:bookmarkEnd w:id="14"/>
      <w:r w:rsidRPr="00B7147A">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B7147A" w:rsidRPr="00B7147A" w:rsidRDefault="00B7147A" w:rsidP="00B7147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8P2"/>
      <w:bookmarkEnd w:id="15"/>
      <w:r w:rsidRPr="00B7147A">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B7147A" w:rsidRPr="00B7147A" w:rsidRDefault="00B7147A" w:rsidP="00B7147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8P3"/>
      <w:bookmarkEnd w:id="16"/>
      <w:r w:rsidRPr="00B7147A">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9"/>
      <w:bookmarkEnd w:id="17"/>
      <w:r w:rsidRPr="00B7147A">
        <w:rPr>
          <w:rFonts w:ascii="Times New Roman" w:eastAsia="Times New Roman" w:hAnsi="Times New Roman" w:cs="Times New Roman"/>
          <w:b/>
          <w:bCs/>
          <w:sz w:val="20"/>
          <w:szCs w:val="20"/>
          <w:lang w:eastAsia="es-MX"/>
        </w:rPr>
        <w:t>Artículo 9</w:t>
      </w:r>
    </w:p>
    <w:p w:rsidR="00B7147A" w:rsidRPr="00B7147A" w:rsidRDefault="00B7147A" w:rsidP="00B714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9P1"/>
      <w:bookmarkEnd w:id="18"/>
      <w:r w:rsidRPr="00B7147A">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B7147A" w:rsidRPr="00B7147A" w:rsidRDefault="00B7147A" w:rsidP="00B714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9P2"/>
      <w:bookmarkEnd w:id="19"/>
      <w:r w:rsidRPr="00B7147A">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0" w:name="A10"/>
      <w:bookmarkEnd w:id="20"/>
      <w:r w:rsidRPr="00B7147A">
        <w:rPr>
          <w:rFonts w:ascii="Times New Roman" w:eastAsia="Times New Roman" w:hAnsi="Times New Roman" w:cs="Times New Roman"/>
          <w:b/>
          <w:bCs/>
          <w:sz w:val="20"/>
          <w:szCs w:val="20"/>
          <w:lang w:eastAsia="es-MX"/>
        </w:rPr>
        <w:t>Artículo 10</w:t>
      </w:r>
    </w:p>
    <w:p w:rsidR="00B7147A" w:rsidRPr="00B7147A" w:rsidRDefault="00B7147A" w:rsidP="00B714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10P1"/>
      <w:bookmarkEnd w:id="21"/>
      <w:r w:rsidRPr="00B7147A">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B7147A" w:rsidRPr="00B7147A" w:rsidRDefault="00B7147A" w:rsidP="00B714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2" w:name="A10P2"/>
      <w:bookmarkEnd w:id="22"/>
      <w:r w:rsidRPr="00B7147A">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1"/>
      <w:bookmarkEnd w:id="23"/>
      <w:r w:rsidRPr="00B7147A">
        <w:rPr>
          <w:rFonts w:ascii="Times New Roman" w:eastAsia="Times New Roman" w:hAnsi="Times New Roman" w:cs="Times New Roman"/>
          <w:b/>
          <w:bCs/>
          <w:sz w:val="20"/>
          <w:szCs w:val="20"/>
          <w:lang w:eastAsia="es-MX"/>
        </w:rPr>
        <w:t>Artículo 11</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2"/>
      <w:bookmarkEnd w:id="24"/>
      <w:r w:rsidRPr="00B7147A">
        <w:rPr>
          <w:rFonts w:ascii="Times New Roman" w:eastAsia="Times New Roman" w:hAnsi="Times New Roman" w:cs="Times New Roman"/>
          <w:b/>
          <w:bCs/>
          <w:sz w:val="20"/>
          <w:szCs w:val="20"/>
          <w:lang w:eastAsia="es-MX"/>
        </w:rPr>
        <w:t>Artículo 12</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3"/>
      <w:bookmarkEnd w:id="25"/>
      <w:r w:rsidRPr="00B7147A">
        <w:rPr>
          <w:rFonts w:ascii="Times New Roman" w:eastAsia="Times New Roman" w:hAnsi="Times New Roman" w:cs="Times New Roman"/>
          <w:b/>
          <w:bCs/>
          <w:sz w:val="20"/>
          <w:szCs w:val="20"/>
          <w:lang w:eastAsia="es-MX"/>
        </w:rPr>
        <w:t>Artículo 13</w:t>
      </w:r>
    </w:p>
    <w:p w:rsidR="00B7147A" w:rsidRPr="00B7147A" w:rsidRDefault="00B7147A" w:rsidP="00B7147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6" w:name="A13P1"/>
      <w:bookmarkEnd w:id="26"/>
      <w:r w:rsidRPr="00B7147A">
        <w:rPr>
          <w:rFonts w:ascii="Times New Roman" w:eastAsia="Times New Roman" w:hAnsi="Times New Roman" w:cs="Times New Roman"/>
          <w:sz w:val="24"/>
          <w:szCs w:val="24"/>
          <w:lang w:eastAsia="es-MX"/>
        </w:rPr>
        <w:lastRenderedPageBreak/>
        <w:t xml:space="preserve">1. En caso de que la Conferencia adopte un nuevo convenio que implique una revisión total o parcial del presente, y a menos que el nuevo convenio contenga disposiciones en contrario: </w:t>
      </w:r>
    </w:p>
    <w:p w:rsidR="00B7147A" w:rsidRPr="00B7147A" w:rsidRDefault="00B7147A" w:rsidP="00B7147A">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9, siempre que el nuevo convenio revisor haya entrado en vigor;</w:t>
      </w:r>
    </w:p>
    <w:p w:rsidR="00B7147A" w:rsidRPr="00B7147A" w:rsidRDefault="00B7147A" w:rsidP="00B7147A">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B7147A" w:rsidRPr="00B7147A" w:rsidRDefault="00B7147A" w:rsidP="00B7147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7" w:name="A13P2"/>
      <w:bookmarkEnd w:id="27"/>
      <w:r w:rsidRPr="00B7147A">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B7147A" w:rsidRPr="00B7147A" w:rsidRDefault="00B7147A" w:rsidP="00B7147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8" w:name="A14"/>
      <w:bookmarkEnd w:id="28"/>
      <w:r w:rsidRPr="00B7147A">
        <w:rPr>
          <w:rFonts w:ascii="Times New Roman" w:eastAsia="Times New Roman" w:hAnsi="Times New Roman" w:cs="Times New Roman"/>
          <w:b/>
          <w:bCs/>
          <w:sz w:val="20"/>
          <w:szCs w:val="20"/>
          <w:lang w:eastAsia="es-MX"/>
        </w:rPr>
        <w:t>Artículo 14</w:t>
      </w:r>
    </w:p>
    <w:p w:rsidR="00B7147A" w:rsidRPr="00B7147A" w:rsidRDefault="00B7147A" w:rsidP="00B7147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B7147A">
        <w:rPr>
          <w:rFonts w:ascii="Times New Roman" w:eastAsia="Times New Roman" w:hAnsi="Times New Roman" w:cs="Times New Roman"/>
          <w:sz w:val="24"/>
          <w:szCs w:val="24"/>
          <w:lang w:eastAsia="es-MX"/>
        </w:rPr>
        <w:t>Las versiones inglesa y francesa del texto de este Convenio son igualmente auténticas.</w:t>
      </w:r>
    </w:p>
    <w:p w:rsidR="00B7147A" w:rsidRPr="00B7147A" w:rsidRDefault="00B7147A" w:rsidP="00B7147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6831E3" w:rsidRDefault="006831E3"/>
    <w:sectPr w:rsidR="006831E3" w:rsidSect="00B7147A">
      <w:pgSz w:w="12240" w:h="15840"/>
      <w:pgMar w:top="1417" w:right="90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0ECB"/>
    <w:multiLevelType w:val="multilevel"/>
    <w:tmpl w:val="5FFA7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53137"/>
    <w:multiLevelType w:val="multilevel"/>
    <w:tmpl w:val="71F6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A1118"/>
    <w:multiLevelType w:val="multilevel"/>
    <w:tmpl w:val="F812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F3AA8"/>
    <w:multiLevelType w:val="multilevel"/>
    <w:tmpl w:val="0E70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32FD8"/>
    <w:multiLevelType w:val="multilevel"/>
    <w:tmpl w:val="60FE4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F03355"/>
    <w:multiLevelType w:val="multilevel"/>
    <w:tmpl w:val="128C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42750"/>
    <w:multiLevelType w:val="multilevel"/>
    <w:tmpl w:val="C50A8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7A"/>
    <w:rsid w:val="006831E3"/>
    <w:rsid w:val="00B714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F6F56-C055-4333-9096-C513D4F2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7234">
      <w:bodyDiv w:val="1"/>
      <w:marLeft w:val="0"/>
      <w:marRight w:val="0"/>
      <w:marTop w:val="0"/>
      <w:marBottom w:val="0"/>
      <w:divBdr>
        <w:top w:val="none" w:sz="0" w:space="0" w:color="auto"/>
        <w:left w:val="none" w:sz="0" w:space="0" w:color="auto"/>
        <w:bottom w:val="none" w:sz="0" w:space="0" w:color="auto"/>
        <w:right w:val="none" w:sz="0" w:space="0" w:color="auto"/>
      </w:divBdr>
      <w:divsChild>
        <w:div w:id="1975089767">
          <w:marLeft w:val="0"/>
          <w:marRight w:val="0"/>
          <w:marTop w:val="0"/>
          <w:marBottom w:val="0"/>
          <w:divBdr>
            <w:top w:val="none" w:sz="0" w:space="0" w:color="auto"/>
            <w:left w:val="none" w:sz="0" w:space="0" w:color="auto"/>
            <w:bottom w:val="none" w:sz="0" w:space="0" w:color="auto"/>
            <w:right w:val="none" w:sz="0" w:space="0" w:color="auto"/>
          </w:divBdr>
        </w:div>
      </w:divsChild>
    </w:div>
    <w:div w:id="1474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2020-05-28T05:34:00Z</dcterms:created>
  <dcterms:modified xsi:type="dcterms:W3CDTF">2020-05-28T05:36:00Z</dcterms:modified>
</cp:coreProperties>
</file>