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202" w:rsidRDefault="001A2202" w:rsidP="001A22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bookmarkStart w:id="0" w:name="_GoBack"/>
      <w:r w:rsidRPr="001A2202">
        <w:rPr>
          <w:rFonts w:ascii="Times New Roman" w:eastAsia="Times New Roman" w:hAnsi="Times New Roman" w:cs="Times New Roman"/>
          <w:b/>
          <w:bCs/>
          <w:kern w:val="36"/>
          <w:sz w:val="48"/>
          <w:szCs w:val="48"/>
          <w:lang w:eastAsia="es-MX"/>
        </w:rPr>
        <w:t>C105 - Convenio sobre la abolición del trabajo forzoso, 1957 (núm. 105)</w:t>
      </w:r>
    </w:p>
    <w:bookmarkEnd w:id="0"/>
    <w:p w:rsidR="001A2202" w:rsidRPr="001A2202" w:rsidRDefault="001A2202" w:rsidP="001A2202">
      <w:pPr>
        <w:spacing w:before="100" w:beforeAutospacing="1" w:after="100" w:afterAutospacing="1" w:line="240" w:lineRule="auto"/>
        <w:outlineLvl w:val="1"/>
        <w:rPr>
          <w:rFonts w:ascii="Times New Roman" w:eastAsia="Times New Roman" w:hAnsi="Times New Roman" w:cs="Times New Roman"/>
          <w:b/>
          <w:bCs/>
          <w:sz w:val="36"/>
          <w:szCs w:val="36"/>
          <w:lang w:eastAsia="es-MX"/>
        </w:rPr>
      </w:pPr>
      <w:r w:rsidRPr="001A2202">
        <w:rPr>
          <w:rFonts w:ascii="Times New Roman" w:eastAsia="Times New Roman" w:hAnsi="Times New Roman" w:cs="Times New Roman"/>
          <w:b/>
          <w:bCs/>
          <w:sz w:val="36"/>
          <w:szCs w:val="36"/>
          <w:lang w:eastAsia="es-MX"/>
        </w:rPr>
        <w:t xml:space="preserve">Preámbulo </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La Conferencia General de la Organización Internacional del Trabajo:</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Convocada en Ginebra por el Consejo de Administración de la Oficina Internacional del Trabajo, y congregada en dicha ciudad el 5 junio 1957 en su cuadragésima reunión;</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Después de haber considerado la cuestión del trabajo forzoso, cuestión que constituye el cuarto punto del orden del día de la reunión;</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Después de haber tomado nota de las disposiciones del Convenio sobre el trabajo forzoso, 1930;</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Después de haber tomado nota de que la Convención sobre la esclavitud, 1926, establece que deberán tomarse todas las medidas necesarias para evitar que el trabajo obligatorio o forzoso pueda dar lugar a condiciones análogas a la esclavitud y de que la Convención suplementaria sobre la abolición de la esclavitud, la trata de esclavos y las instituciones y prácticas análogas a la esclavitud, 1956, prevé la completa abolición de la servidumbre por deudas y la servidumbre de la gleba;</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Después de haber tomado nota de que el Convenio sobre la protección del salario, 1949, prevé que el salario se deberá pagar a intervalos regulares y prohíbe los sistemas de retribución que priven al trabajador de la posibilidad real de poner término a su empleo;</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Después de haber decidido adoptar diversas proposiciones relativas a la abolición de ciertas formas de trabajo forzoso u obligatorio en violación de los derechos humanos a que alude la Carta de las Naciones Unidas y enunciados en la Declaración Universal de Derechos Humanos, y</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Después de haber decidido que dichas proposiciones revistan la forma de un convenio internacional,</w:t>
      </w:r>
      <w:r>
        <w:rPr>
          <w:rFonts w:ascii="Times New Roman" w:eastAsia="Times New Roman" w:hAnsi="Times New Roman" w:cs="Times New Roman"/>
          <w:sz w:val="24"/>
          <w:szCs w:val="24"/>
          <w:lang w:eastAsia="es-MX"/>
        </w:rPr>
        <w:t xml:space="preserve"> </w:t>
      </w:r>
      <w:r w:rsidRPr="001A2202">
        <w:rPr>
          <w:rFonts w:ascii="Times New Roman" w:eastAsia="Times New Roman" w:hAnsi="Times New Roman" w:cs="Times New Roman"/>
          <w:sz w:val="24"/>
          <w:szCs w:val="24"/>
          <w:lang w:eastAsia="es-MX"/>
        </w:rPr>
        <w:t>adopta, con fecha veinticinco de junio de mil novecientos cincuenta y siete, el siguiente Convenio, que podrá ser citado como el Convenio sobre la abolición del trabajo forzoso, 1957:</w:t>
      </w:r>
    </w:p>
    <w:p w:rsidR="001A2202" w:rsidRPr="001A2202" w:rsidRDefault="001A2202" w:rsidP="001A220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 w:name="A1"/>
      <w:bookmarkEnd w:id="1"/>
      <w:r w:rsidRPr="001A2202">
        <w:rPr>
          <w:rFonts w:ascii="Times New Roman" w:eastAsia="Times New Roman" w:hAnsi="Times New Roman" w:cs="Times New Roman"/>
          <w:b/>
          <w:bCs/>
          <w:sz w:val="20"/>
          <w:szCs w:val="20"/>
          <w:lang w:eastAsia="es-MX"/>
        </w:rPr>
        <w:t>Artículo 1</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Todo Miembro de la Organización Internacional del Trabajo que ratifique el presente Convenio se obliga a suprimir y a no hacer uso de ninguna forma de trabajo forzoso u obligatorio:</w:t>
      </w:r>
    </w:p>
    <w:p w:rsidR="001A2202" w:rsidRPr="001A2202" w:rsidRDefault="001A2202" w:rsidP="001A220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(a) como medio de coerción o de educación políticas o como castigo por tener o expresar determinadas opiniones políticas o por manifestar oposición ideológica al orden político, social o económico establecido;</w:t>
      </w:r>
    </w:p>
    <w:p w:rsidR="001A2202" w:rsidRPr="001A2202" w:rsidRDefault="001A2202" w:rsidP="001A220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(b) como método de movilización y utilización de la mano de obra con fines de fomento económico;</w:t>
      </w:r>
    </w:p>
    <w:p w:rsidR="001A2202" w:rsidRPr="001A2202" w:rsidRDefault="001A2202" w:rsidP="001A220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(c) como medida de disciplina en el trabajo;</w:t>
      </w:r>
    </w:p>
    <w:p w:rsidR="001A2202" w:rsidRPr="001A2202" w:rsidRDefault="001A2202" w:rsidP="001A220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(d) como castigo por haber participado en huelgas;</w:t>
      </w:r>
    </w:p>
    <w:p w:rsidR="001A2202" w:rsidRPr="001A2202" w:rsidRDefault="001A2202" w:rsidP="001A220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(e) como medida de discriminación racial, social, nacional o religiosa.</w:t>
      </w:r>
    </w:p>
    <w:p w:rsidR="001A2202" w:rsidRPr="001A2202" w:rsidRDefault="001A2202" w:rsidP="001A220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 w:name="A2"/>
      <w:bookmarkEnd w:id="2"/>
      <w:r w:rsidRPr="001A2202">
        <w:rPr>
          <w:rFonts w:ascii="Times New Roman" w:eastAsia="Times New Roman" w:hAnsi="Times New Roman" w:cs="Times New Roman"/>
          <w:b/>
          <w:bCs/>
          <w:sz w:val="20"/>
          <w:szCs w:val="20"/>
          <w:lang w:eastAsia="es-MX"/>
        </w:rPr>
        <w:lastRenderedPageBreak/>
        <w:t>Artículo 2</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Todo Miembro de la Organización Internacional del Trabajo que ratifique el presente Convenio se obliga a tomar medidas eficaces para la abolición inmediata y completa del trabajo forzoso u obligatorio, según se describe en el artículo 1 de este Convenio.</w:t>
      </w:r>
    </w:p>
    <w:p w:rsidR="001A2202" w:rsidRPr="001A2202" w:rsidRDefault="001A2202" w:rsidP="001A220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 w:name="A3"/>
      <w:bookmarkEnd w:id="3"/>
      <w:r w:rsidRPr="001A2202">
        <w:rPr>
          <w:rFonts w:ascii="Times New Roman" w:eastAsia="Times New Roman" w:hAnsi="Times New Roman" w:cs="Times New Roman"/>
          <w:b/>
          <w:bCs/>
          <w:sz w:val="20"/>
          <w:szCs w:val="20"/>
          <w:lang w:eastAsia="es-MX"/>
        </w:rPr>
        <w:t>Artículo 3</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Las ratificaciones formales del presente Convenio serán comunicadas, para su registro, al Director General de la Oficina Internacional del Trabajo.</w:t>
      </w:r>
    </w:p>
    <w:p w:rsidR="001A2202" w:rsidRPr="001A2202" w:rsidRDefault="001A2202" w:rsidP="001A220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4" w:name="A4"/>
      <w:bookmarkEnd w:id="4"/>
      <w:r w:rsidRPr="001A2202">
        <w:rPr>
          <w:rFonts w:ascii="Times New Roman" w:eastAsia="Times New Roman" w:hAnsi="Times New Roman" w:cs="Times New Roman"/>
          <w:b/>
          <w:bCs/>
          <w:sz w:val="20"/>
          <w:szCs w:val="20"/>
          <w:lang w:eastAsia="es-MX"/>
        </w:rPr>
        <w:t>Artículo 4</w:t>
      </w:r>
    </w:p>
    <w:p w:rsidR="001A2202" w:rsidRPr="001A2202" w:rsidRDefault="001A2202" w:rsidP="001A220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 w:name="A4P1"/>
      <w:bookmarkEnd w:id="5"/>
      <w:r w:rsidRPr="001A2202">
        <w:rPr>
          <w:rFonts w:ascii="Times New Roman" w:eastAsia="Times New Roman" w:hAnsi="Times New Roman" w:cs="Times New Roman"/>
          <w:sz w:val="24"/>
          <w:szCs w:val="24"/>
          <w:lang w:eastAsia="es-MX"/>
        </w:rPr>
        <w:t>1. Este Convenio obligará únicamente a aquellos Miembros de la Organización Internacional del Trabajo cuyas ratificaciones haya registrado el Director General.</w:t>
      </w:r>
    </w:p>
    <w:p w:rsidR="001A2202" w:rsidRPr="001A2202" w:rsidRDefault="001A2202" w:rsidP="001A220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6" w:name="A4P2"/>
      <w:bookmarkEnd w:id="6"/>
      <w:r w:rsidRPr="001A2202">
        <w:rPr>
          <w:rFonts w:ascii="Times New Roman" w:eastAsia="Times New Roman" w:hAnsi="Times New Roman" w:cs="Times New Roman"/>
          <w:sz w:val="24"/>
          <w:szCs w:val="24"/>
          <w:lang w:eastAsia="es-MX"/>
        </w:rPr>
        <w:t>2. Entrará en vigor doce meses después de la fecha en que las ratificaciones de dos Miembros hayan sido registradas por el Director General.</w:t>
      </w:r>
    </w:p>
    <w:p w:rsidR="001A2202" w:rsidRPr="001A2202" w:rsidRDefault="001A2202" w:rsidP="001A220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7" w:name="A4P3"/>
      <w:bookmarkEnd w:id="7"/>
      <w:r w:rsidRPr="001A2202">
        <w:rPr>
          <w:rFonts w:ascii="Times New Roman" w:eastAsia="Times New Roman" w:hAnsi="Times New Roman" w:cs="Times New Roman"/>
          <w:sz w:val="24"/>
          <w:szCs w:val="24"/>
          <w:lang w:eastAsia="es-MX"/>
        </w:rPr>
        <w:t>3. Desde dicho momento, este Convenio entrará en vigor, para cada Miembro, doce meses después de la fecha en que haya sido registrada su ratificación.</w:t>
      </w:r>
    </w:p>
    <w:p w:rsidR="001A2202" w:rsidRPr="001A2202" w:rsidRDefault="001A2202" w:rsidP="001A220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8" w:name="A5"/>
      <w:bookmarkEnd w:id="8"/>
      <w:r w:rsidRPr="001A2202">
        <w:rPr>
          <w:rFonts w:ascii="Times New Roman" w:eastAsia="Times New Roman" w:hAnsi="Times New Roman" w:cs="Times New Roman"/>
          <w:b/>
          <w:bCs/>
          <w:sz w:val="20"/>
          <w:szCs w:val="20"/>
          <w:lang w:eastAsia="es-MX"/>
        </w:rPr>
        <w:t>Artículo 5</w:t>
      </w:r>
    </w:p>
    <w:p w:rsidR="001A2202" w:rsidRPr="001A2202" w:rsidRDefault="001A2202" w:rsidP="001A220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9" w:name="A5P1"/>
      <w:bookmarkEnd w:id="9"/>
      <w:r w:rsidRPr="001A2202">
        <w:rPr>
          <w:rFonts w:ascii="Times New Roman" w:eastAsia="Times New Roman" w:hAnsi="Times New Roman" w:cs="Times New Roman"/>
          <w:sz w:val="24"/>
          <w:szCs w:val="24"/>
          <w:lang w:eastAsia="es-MX"/>
        </w:rPr>
        <w:t>1. 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w:t>
      </w:r>
    </w:p>
    <w:p w:rsidR="001A2202" w:rsidRPr="001A2202" w:rsidRDefault="001A2202" w:rsidP="001A220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0" w:name="A5P2"/>
      <w:bookmarkEnd w:id="10"/>
      <w:r w:rsidRPr="001A2202">
        <w:rPr>
          <w:rFonts w:ascii="Times New Roman" w:eastAsia="Times New Roman" w:hAnsi="Times New Roman" w:cs="Times New Roman"/>
          <w:sz w:val="24"/>
          <w:szCs w:val="24"/>
          <w:lang w:eastAsia="es-MX"/>
        </w:rPr>
        <w:t>2. Todo Miembro que haya ratificado este Convenio y que, en el plazo de un año después de la expiración del período de diez años mencionado en el párrafo precedente, no haga uso del derecho de denuncia previsto en este artículo quedará obligado durante un nuevo período de diez años, y en lo sucesivo podrá denunciar este Convenio a la expiración de cada período de diez años, en las condiciones previstas en este artículo.</w:t>
      </w:r>
    </w:p>
    <w:p w:rsidR="001A2202" w:rsidRPr="001A2202" w:rsidRDefault="001A2202" w:rsidP="001A220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1" w:name="A6"/>
      <w:bookmarkEnd w:id="11"/>
      <w:r w:rsidRPr="001A2202">
        <w:rPr>
          <w:rFonts w:ascii="Times New Roman" w:eastAsia="Times New Roman" w:hAnsi="Times New Roman" w:cs="Times New Roman"/>
          <w:b/>
          <w:bCs/>
          <w:sz w:val="20"/>
          <w:szCs w:val="20"/>
          <w:lang w:eastAsia="es-MX"/>
        </w:rPr>
        <w:t>Artículo 6</w:t>
      </w:r>
    </w:p>
    <w:p w:rsidR="001A2202" w:rsidRPr="001A2202" w:rsidRDefault="001A2202" w:rsidP="001A220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2" w:name="A6P1"/>
      <w:bookmarkEnd w:id="12"/>
      <w:r w:rsidRPr="001A2202">
        <w:rPr>
          <w:rFonts w:ascii="Times New Roman" w:eastAsia="Times New Roman" w:hAnsi="Times New Roman" w:cs="Times New Roman"/>
          <w:sz w:val="24"/>
          <w:szCs w:val="24"/>
          <w:lang w:eastAsia="es-MX"/>
        </w:rPr>
        <w:t>1. El Director General de la Oficina Internacional del Trabajo notificará a todos los Miembros de la Organización Internacional del Trabajo el registro de cuantas ratificaciones, declaraciones y denuncias le comuniquen los Miembros de la Organización.</w:t>
      </w:r>
    </w:p>
    <w:p w:rsidR="001A2202" w:rsidRPr="001A2202" w:rsidRDefault="001A2202" w:rsidP="001A220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3" w:name="A6P2"/>
      <w:bookmarkEnd w:id="13"/>
      <w:r w:rsidRPr="001A2202">
        <w:rPr>
          <w:rFonts w:ascii="Times New Roman" w:eastAsia="Times New Roman" w:hAnsi="Times New Roman" w:cs="Times New Roman"/>
          <w:sz w:val="24"/>
          <w:szCs w:val="24"/>
          <w:lang w:eastAsia="es-MX"/>
        </w:rPr>
        <w:t>2. Al notificar a los Miembros de la Organización el registro de la segunda ratificación que le haya sido comunicada, el Director General llamará la atención de los Miembros de la Organización sobre la fecha en que entrará en vigor el presente Convenio.</w:t>
      </w:r>
    </w:p>
    <w:p w:rsidR="001A2202" w:rsidRPr="001A2202" w:rsidRDefault="001A2202" w:rsidP="001A220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4" w:name="A7"/>
      <w:bookmarkEnd w:id="14"/>
      <w:r w:rsidRPr="001A2202">
        <w:rPr>
          <w:rFonts w:ascii="Times New Roman" w:eastAsia="Times New Roman" w:hAnsi="Times New Roman" w:cs="Times New Roman"/>
          <w:b/>
          <w:bCs/>
          <w:sz w:val="20"/>
          <w:szCs w:val="20"/>
          <w:lang w:eastAsia="es-MX"/>
        </w:rPr>
        <w:t>Artículo 7</w:t>
      </w:r>
    </w:p>
    <w:p w:rsid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El Director General de la Oficina Internacional del Trabajo comunicará al Secretario General de las Naciones Unidas, a los efectos del registro y de conformidad con el artículo 102 de la Carta de las Naciones Unidas, una información completa sobre todas las ratificaciones, declaraciones y actas de denuncia que haya registrado de acuerdo con los artículos precedentes.</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1A2202" w:rsidRPr="001A2202" w:rsidRDefault="001A2202" w:rsidP="001A220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5" w:name="A8"/>
      <w:bookmarkEnd w:id="15"/>
      <w:r w:rsidRPr="001A2202">
        <w:rPr>
          <w:rFonts w:ascii="Times New Roman" w:eastAsia="Times New Roman" w:hAnsi="Times New Roman" w:cs="Times New Roman"/>
          <w:b/>
          <w:bCs/>
          <w:sz w:val="20"/>
          <w:szCs w:val="20"/>
          <w:lang w:eastAsia="es-MX"/>
        </w:rPr>
        <w:lastRenderedPageBreak/>
        <w:t>Artículo 8</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Cada vez que lo estime necesario, el Consejo de Administración de la Oficina Internacional del Trabajo presentará a la Conferencia una memoria sobre la aplicación del Convenio, y considerará la conveniencia de incluir en el orden del día de la Conferencia la cuestión de su revisión total o parcial.</w:t>
      </w:r>
    </w:p>
    <w:p w:rsidR="001A2202" w:rsidRPr="001A2202" w:rsidRDefault="001A2202" w:rsidP="001A220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6" w:name="A9"/>
      <w:bookmarkEnd w:id="16"/>
      <w:r w:rsidRPr="001A2202">
        <w:rPr>
          <w:rFonts w:ascii="Times New Roman" w:eastAsia="Times New Roman" w:hAnsi="Times New Roman" w:cs="Times New Roman"/>
          <w:b/>
          <w:bCs/>
          <w:sz w:val="20"/>
          <w:szCs w:val="20"/>
          <w:lang w:eastAsia="es-MX"/>
        </w:rPr>
        <w:t>Artículo 9</w:t>
      </w:r>
    </w:p>
    <w:p w:rsidR="001A2202" w:rsidRPr="001A2202" w:rsidRDefault="001A2202" w:rsidP="001A220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7" w:name="A9P1"/>
      <w:bookmarkEnd w:id="17"/>
      <w:r w:rsidRPr="001A2202">
        <w:rPr>
          <w:rFonts w:ascii="Times New Roman" w:eastAsia="Times New Roman" w:hAnsi="Times New Roman" w:cs="Times New Roman"/>
          <w:sz w:val="24"/>
          <w:szCs w:val="24"/>
          <w:lang w:eastAsia="es-MX"/>
        </w:rPr>
        <w:t xml:space="preserve">1. En caso de que la Conferencia adopte un nuevo convenio que implique una revisión total o parcial del presente, y a menos que el nuevo convenio contenga disposiciones en contrario: </w:t>
      </w:r>
    </w:p>
    <w:p w:rsidR="001A2202" w:rsidRPr="001A2202" w:rsidRDefault="001A2202" w:rsidP="001A2202">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(a) la ratificación, por un Miembro, del nuevo convenio revisor implicará, ipso jure, la denuncia inmediata de este Convenio, no obstante las disposiciones contenidas en el artículo 5, siempre que el nuevo convenio revisor haya entrado en vigor;</w:t>
      </w:r>
    </w:p>
    <w:p w:rsidR="001A2202" w:rsidRPr="001A2202" w:rsidRDefault="001A2202" w:rsidP="001A2202">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(b) a partir de la fecha en que entre en vigor el nuevo convenio revisor, el presente Convenio cesará de estar abierto a la ratificación por los Miembros.</w:t>
      </w:r>
    </w:p>
    <w:p w:rsidR="001A2202" w:rsidRPr="001A2202" w:rsidRDefault="001A2202" w:rsidP="001A220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8" w:name="A9P2"/>
      <w:bookmarkEnd w:id="18"/>
      <w:r w:rsidRPr="001A2202">
        <w:rPr>
          <w:rFonts w:ascii="Times New Roman" w:eastAsia="Times New Roman" w:hAnsi="Times New Roman" w:cs="Times New Roman"/>
          <w:sz w:val="24"/>
          <w:szCs w:val="24"/>
          <w:lang w:eastAsia="es-MX"/>
        </w:rPr>
        <w:t>2. Este Convenio continuará en vigor en todo caso, en su forma y contenido actuales, para los Miembros que lo hayan ratificado y no ratifiquen el convenio revisor.</w:t>
      </w:r>
    </w:p>
    <w:p w:rsidR="001A2202" w:rsidRPr="001A2202" w:rsidRDefault="001A2202" w:rsidP="001A220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9" w:name="A10"/>
      <w:bookmarkEnd w:id="19"/>
      <w:r w:rsidRPr="001A2202">
        <w:rPr>
          <w:rFonts w:ascii="Times New Roman" w:eastAsia="Times New Roman" w:hAnsi="Times New Roman" w:cs="Times New Roman"/>
          <w:b/>
          <w:bCs/>
          <w:sz w:val="20"/>
          <w:szCs w:val="20"/>
          <w:lang w:eastAsia="es-MX"/>
        </w:rPr>
        <w:t>Artículo 10</w:t>
      </w:r>
    </w:p>
    <w:p w:rsidR="001A2202" w:rsidRPr="001A2202" w:rsidRDefault="001A2202" w:rsidP="001A220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1A2202">
        <w:rPr>
          <w:rFonts w:ascii="Times New Roman" w:eastAsia="Times New Roman" w:hAnsi="Times New Roman" w:cs="Times New Roman"/>
          <w:sz w:val="24"/>
          <w:szCs w:val="24"/>
          <w:lang w:eastAsia="es-MX"/>
        </w:rPr>
        <w:t>Las versiones inglesa y francesa del texto de este Convenio son igualmente auténticas.</w:t>
      </w:r>
    </w:p>
    <w:p w:rsidR="001A2202" w:rsidRPr="001A2202" w:rsidRDefault="001A2202" w:rsidP="001A22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p>
    <w:p w:rsidR="006831E3" w:rsidRDefault="006831E3"/>
    <w:sectPr w:rsidR="006831E3" w:rsidSect="001A2202">
      <w:pgSz w:w="12240" w:h="15840"/>
      <w:pgMar w:top="851" w:right="900"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D6A09"/>
    <w:multiLevelType w:val="multilevel"/>
    <w:tmpl w:val="63844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1B4B46"/>
    <w:multiLevelType w:val="multilevel"/>
    <w:tmpl w:val="07325F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2D19DB"/>
    <w:multiLevelType w:val="multilevel"/>
    <w:tmpl w:val="44500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60121C"/>
    <w:multiLevelType w:val="multilevel"/>
    <w:tmpl w:val="E982E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DC50E1"/>
    <w:multiLevelType w:val="multilevel"/>
    <w:tmpl w:val="104A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202"/>
    <w:rsid w:val="001A2202"/>
    <w:rsid w:val="006831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3F87F-B39B-4813-84C2-75EA97E1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91402">
      <w:bodyDiv w:val="1"/>
      <w:marLeft w:val="0"/>
      <w:marRight w:val="0"/>
      <w:marTop w:val="0"/>
      <w:marBottom w:val="0"/>
      <w:divBdr>
        <w:top w:val="none" w:sz="0" w:space="0" w:color="auto"/>
        <w:left w:val="none" w:sz="0" w:space="0" w:color="auto"/>
        <w:bottom w:val="none" w:sz="0" w:space="0" w:color="auto"/>
        <w:right w:val="none" w:sz="0" w:space="0" w:color="auto"/>
      </w:divBdr>
      <w:divsChild>
        <w:div w:id="1822887196">
          <w:marLeft w:val="0"/>
          <w:marRight w:val="0"/>
          <w:marTop w:val="0"/>
          <w:marBottom w:val="0"/>
          <w:divBdr>
            <w:top w:val="none" w:sz="0" w:space="0" w:color="auto"/>
            <w:left w:val="none" w:sz="0" w:space="0" w:color="auto"/>
            <w:bottom w:val="none" w:sz="0" w:space="0" w:color="auto"/>
            <w:right w:val="none" w:sz="0" w:space="0" w:color="auto"/>
          </w:divBdr>
        </w:div>
      </w:divsChild>
    </w:div>
    <w:div w:id="169680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968</Words>
  <Characters>5330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2020-05-28T05:29:00Z</dcterms:created>
  <dcterms:modified xsi:type="dcterms:W3CDTF">2020-05-28T05:32:00Z</dcterms:modified>
</cp:coreProperties>
</file>