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FFB" w:rsidRDefault="00910FFB" w:rsidP="00910FFB">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r w:rsidRPr="00910FFB">
        <w:rPr>
          <w:rFonts w:ascii="Times New Roman" w:eastAsia="Times New Roman" w:hAnsi="Times New Roman" w:cs="Times New Roman"/>
          <w:b/>
          <w:bCs/>
          <w:kern w:val="36"/>
          <w:sz w:val="48"/>
          <w:szCs w:val="48"/>
          <w:lang w:eastAsia="es-MX"/>
        </w:rPr>
        <w:t>C009 - Convenio sobre la colocación de la gente de mar, 1920 (núm. 9)</w:t>
      </w:r>
    </w:p>
    <w:p w:rsidR="00910FFB" w:rsidRPr="00910FFB" w:rsidRDefault="00910FFB" w:rsidP="00910FFB">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910FFB">
        <w:rPr>
          <w:rFonts w:ascii="Times New Roman" w:eastAsia="Times New Roman" w:hAnsi="Times New Roman" w:cs="Times New Roman"/>
          <w:b/>
          <w:bCs/>
          <w:sz w:val="36"/>
          <w:szCs w:val="36"/>
          <w:lang w:eastAsia="es-MX"/>
        </w:rPr>
        <w:t xml:space="preserve">Preámbulo </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La Conferencia General de la Organización Internacional del Trabajo:</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Convocada en Génova por el Consejo de Administración de la Oficina Internacional del Trabajo el 15 de junio de 1920;</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 xml:space="preserve">Después de haber decidido adoptar diversas proposiciones relativas a la inspección de las condiciones de enrolamiento de la gente de mar; colocación; aplicación, a la gente de mar, del Convenio y de las Recomendaciones sobre el desempleo y el seguro contra el desempleo, aprobados en </w:t>
      </w:r>
      <w:proofErr w:type="spellStart"/>
      <w:r w:rsidRPr="00910FFB">
        <w:rPr>
          <w:rFonts w:ascii="Times New Roman" w:eastAsia="Times New Roman" w:hAnsi="Times New Roman" w:cs="Times New Roman"/>
          <w:sz w:val="24"/>
          <w:szCs w:val="24"/>
          <w:lang w:eastAsia="es-MX"/>
        </w:rPr>
        <w:t>Wáshington</w:t>
      </w:r>
      <w:proofErr w:type="spellEnd"/>
      <w:r w:rsidRPr="00910FFB">
        <w:rPr>
          <w:rFonts w:ascii="Times New Roman" w:eastAsia="Times New Roman" w:hAnsi="Times New Roman" w:cs="Times New Roman"/>
          <w:sz w:val="24"/>
          <w:szCs w:val="24"/>
          <w:lang w:eastAsia="es-MX"/>
        </w:rPr>
        <w:t xml:space="preserve"> en el mes de noviembre último, cuestión que constituye el segundo punto del orden del día de la reunión de la Conferencia celebrada en Génova, y</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910FFB">
        <w:rPr>
          <w:rFonts w:ascii="Times New Roman" w:eastAsia="Times New Roman" w:hAnsi="Times New Roman" w:cs="Times New Roman"/>
          <w:sz w:val="24"/>
          <w:szCs w:val="24"/>
          <w:lang w:eastAsia="es-MX"/>
        </w:rPr>
        <w:t>adopta el siguiente Convenio, que podrá ser citado como el Convenio sobre la colocación de la gente de mar, 1920, y que será sometido a la ratificación de los Miembros de la Organización Internacional del Trabajo, de acuerdo con las disposiciones de la Constitución de la Organización Internacional del Trabajo: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910FFB">
        <w:rPr>
          <w:rFonts w:ascii="Times New Roman" w:eastAsia="Times New Roman" w:hAnsi="Times New Roman" w:cs="Times New Roman"/>
          <w:b/>
          <w:bCs/>
          <w:sz w:val="20"/>
          <w:szCs w:val="20"/>
          <w:lang w:eastAsia="es-MX"/>
        </w:rPr>
        <w:t>Artículo 1</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 xml:space="preserve">A los efectos del presente Convenio, la expresión </w:t>
      </w:r>
      <w:r w:rsidRPr="00910FFB">
        <w:rPr>
          <w:rFonts w:ascii="Times New Roman" w:eastAsia="Times New Roman" w:hAnsi="Times New Roman" w:cs="Times New Roman"/>
          <w:b/>
          <w:bCs/>
          <w:i/>
          <w:iCs/>
          <w:sz w:val="24"/>
          <w:szCs w:val="24"/>
          <w:lang w:eastAsia="es-MX"/>
        </w:rPr>
        <w:t>gente de mar</w:t>
      </w:r>
      <w:r w:rsidRPr="00910FFB">
        <w:rPr>
          <w:rFonts w:ascii="Times New Roman" w:eastAsia="Times New Roman" w:hAnsi="Times New Roman" w:cs="Times New Roman"/>
          <w:b/>
          <w:bCs/>
          <w:sz w:val="24"/>
          <w:szCs w:val="24"/>
          <w:lang w:eastAsia="es-MX"/>
        </w:rPr>
        <w:t xml:space="preserve"> </w:t>
      </w:r>
      <w:r w:rsidRPr="00910FFB">
        <w:rPr>
          <w:rFonts w:ascii="Times New Roman" w:eastAsia="Times New Roman" w:hAnsi="Times New Roman" w:cs="Times New Roman"/>
          <w:sz w:val="24"/>
          <w:szCs w:val="24"/>
          <w:lang w:eastAsia="es-MX"/>
        </w:rPr>
        <w:t>comprende todas las personas empleadas como tripulantes a bordo de buques dedicados a la navegación marítima, excepción hecha de los oficiales.</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2"/>
      <w:bookmarkEnd w:id="1"/>
      <w:r w:rsidRPr="00910FFB">
        <w:rPr>
          <w:rFonts w:ascii="Times New Roman" w:eastAsia="Times New Roman" w:hAnsi="Times New Roman" w:cs="Times New Roman"/>
          <w:b/>
          <w:bCs/>
          <w:sz w:val="20"/>
          <w:szCs w:val="20"/>
          <w:lang w:eastAsia="es-MX"/>
        </w:rPr>
        <w:t>Artículo 2</w:t>
      </w:r>
    </w:p>
    <w:p w:rsidR="00910FFB" w:rsidRPr="00910FFB" w:rsidRDefault="00910FFB" w:rsidP="00910F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2P1"/>
      <w:bookmarkEnd w:id="2"/>
      <w:r w:rsidRPr="00910FFB">
        <w:rPr>
          <w:rFonts w:ascii="Times New Roman" w:eastAsia="Times New Roman" w:hAnsi="Times New Roman" w:cs="Times New Roman"/>
          <w:sz w:val="24"/>
          <w:szCs w:val="24"/>
          <w:lang w:eastAsia="es-MX"/>
        </w:rPr>
        <w:t>1. La colocación de la gente de mar no podrá ser objeto de un comercio ejercido con fines lucrativos por una persona, sociedad o empresa. Ninguna operación de colocación en un buque podrá dar lugar a que la gente de mar pague una remuneración cualquiera, directa o indirectamente, a una persona, sociedad o empresa.</w:t>
      </w:r>
    </w:p>
    <w:p w:rsidR="00910FFB" w:rsidRPr="00910FFB" w:rsidRDefault="00910FFB" w:rsidP="00910F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2P2"/>
      <w:bookmarkEnd w:id="3"/>
      <w:r w:rsidRPr="00910FFB">
        <w:rPr>
          <w:rFonts w:ascii="Times New Roman" w:eastAsia="Times New Roman" w:hAnsi="Times New Roman" w:cs="Times New Roman"/>
          <w:sz w:val="24"/>
          <w:szCs w:val="24"/>
          <w:lang w:eastAsia="es-MX"/>
        </w:rPr>
        <w:t>2. En cada país, la ley establecerá sanciones penales para cualquier infracción de las disposiciones del presente artículo.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 w:name="A3"/>
      <w:bookmarkEnd w:id="4"/>
      <w:r w:rsidRPr="00910FFB">
        <w:rPr>
          <w:rFonts w:ascii="Times New Roman" w:eastAsia="Times New Roman" w:hAnsi="Times New Roman" w:cs="Times New Roman"/>
          <w:b/>
          <w:bCs/>
          <w:sz w:val="20"/>
          <w:szCs w:val="20"/>
          <w:lang w:eastAsia="es-MX"/>
        </w:rPr>
        <w:t>Artículo 3</w:t>
      </w:r>
    </w:p>
    <w:p w:rsidR="00910FFB" w:rsidRPr="00910FFB" w:rsidRDefault="00910FFB" w:rsidP="00910FF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3P1"/>
      <w:bookmarkEnd w:id="5"/>
      <w:r w:rsidRPr="00910FFB">
        <w:rPr>
          <w:rFonts w:ascii="Times New Roman" w:eastAsia="Times New Roman" w:hAnsi="Times New Roman" w:cs="Times New Roman"/>
          <w:sz w:val="24"/>
          <w:szCs w:val="24"/>
          <w:lang w:eastAsia="es-MX"/>
        </w:rPr>
        <w:t>1. Como excepción a lo dispuesto en el artículo 2, a toda persona, sociedad o empresa que ejerza actualmente, con fines lucrativos, el comercio de la colocación se le podrá permitir temporalmente, con autorización del gobierno, que continúe dicho comercio, a condición de que sus operaciones se sometan al control del gobierno, de suerte que queden protegidos los derechos de todas las partes interesadas.</w:t>
      </w:r>
    </w:p>
    <w:p w:rsidR="00910FFB" w:rsidRPr="00910FFB" w:rsidRDefault="00910FFB" w:rsidP="00910FF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3P2"/>
      <w:bookmarkEnd w:id="6"/>
      <w:r w:rsidRPr="00910FFB">
        <w:rPr>
          <w:rFonts w:ascii="Times New Roman" w:eastAsia="Times New Roman" w:hAnsi="Times New Roman" w:cs="Times New Roman"/>
          <w:sz w:val="24"/>
          <w:szCs w:val="24"/>
          <w:lang w:eastAsia="es-MX"/>
        </w:rPr>
        <w:lastRenderedPageBreak/>
        <w:t>2. Todo Miembro que ratifique el presente Convenio se obliga a tomar todas las medidas necesarias para abolir lo más rápidamente posible el comercio de la colocación de la gente de mar ejercido con fines lucrativos.</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4"/>
      <w:bookmarkEnd w:id="7"/>
      <w:r w:rsidRPr="00910FFB">
        <w:rPr>
          <w:rFonts w:ascii="Times New Roman" w:eastAsia="Times New Roman" w:hAnsi="Times New Roman" w:cs="Times New Roman"/>
          <w:b/>
          <w:bCs/>
          <w:sz w:val="20"/>
          <w:szCs w:val="20"/>
          <w:lang w:eastAsia="es-MX"/>
        </w:rPr>
        <w:t>Artículo 4</w:t>
      </w:r>
    </w:p>
    <w:p w:rsidR="00910FFB" w:rsidRPr="00910FFB" w:rsidRDefault="00910FFB" w:rsidP="00910F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A4P1"/>
      <w:bookmarkEnd w:id="8"/>
      <w:r w:rsidRPr="00910FFB">
        <w:rPr>
          <w:rFonts w:ascii="Times New Roman" w:eastAsia="Times New Roman" w:hAnsi="Times New Roman" w:cs="Times New Roman"/>
          <w:sz w:val="24"/>
          <w:szCs w:val="24"/>
          <w:lang w:eastAsia="es-MX"/>
        </w:rPr>
        <w:t xml:space="preserve">1. Todo Miembro que ratifique el presente Convenio deberá velar por la organización y sostenimiento de un sistema eficaz y adecuado de agencias gratuitas de colocación para la gente de mar. Dicho sistema podrá organizarse y sostenerse: </w:t>
      </w:r>
    </w:p>
    <w:p w:rsidR="00910FFB" w:rsidRPr="00910FFB" w:rsidRDefault="00910FFB" w:rsidP="00910FF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(a) por asociaciones representativas de los armadores y de la gente de mar, que funcionen conjuntamente bajo el control de una autoridad central; o</w:t>
      </w:r>
    </w:p>
    <w:p w:rsidR="00910FFB" w:rsidRPr="00910FFB" w:rsidRDefault="00910FFB" w:rsidP="00910FFB">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(b) a falta de una acción combinada de esta naturaleza, por el Estado mismo.</w:t>
      </w:r>
    </w:p>
    <w:p w:rsidR="00910FFB" w:rsidRPr="00910FFB" w:rsidRDefault="00910FFB" w:rsidP="00910F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4P2"/>
      <w:bookmarkEnd w:id="9"/>
      <w:r w:rsidRPr="00910FFB">
        <w:rPr>
          <w:rFonts w:ascii="Times New Roman" w:eastAsia="Times New Roman" w:hAnsi="Times New Roman" w:cs="Times New Roman"/>
          <w:sz w:val="24"/>
          <w:szCs w:val="24"/>
          <w:lang w:eastAsia="es-MX"/>
        </w:rPr>
        <w:t>2. Las operaciones de estas agencias de colocación se dirigirán por personas que tengan experiencia marítima práctica.</w:t>
      </w:r>
    </w:p>
    <w:p w:rsidR="00910FFB" w:rsidRPr="00910FFB" w:rsidRDefault="00910FFB" w:rsidP="00910F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4P3"/>
      <w:bookmarkEnd w:id="10"/>
      <w:r w:rsidRPr="00910FFB">
        <w:rPr>
          <w:rFonts w:ascii="Times New Roman" w:eastAsia="Times New Roman" w:hAnsi="Times New Roman" w:cs="Times New Roman"/>
          <w:sz w:val="24"/>
          <w:szCs w:val="24"/>
          <w:lang w:eastAsia="es-MX"/>
        </w:rPr>
        <w:t>3. Cuando coexistan agencias de colocación de tipos diversos, deberán tomarse medidas para coordinar su acción sobre una base nacional.</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1" w:name="A5"/>
      <w:bookmarkEnd w:id="11"/>
      <w:r w:rsidRPr="00910FFB">
        <w:rPr>
          <w:rFonts w:ascii="Times New Roman" w:eastAsia="Times New Roman" w:hAnsi="Times New Roman" w:cs="Times New Roman"/>
          <w:b/>
          <w:bCs/>
          <w:sz w:val="20"/>
          <w:szCs w:val="20"/>
          <w:lang w:eastAsia="es-MX"/>
        </w:rPr>
        <w:t>Artículo 5</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Se constituirán comisiones compuestas de un número igual de representantes de los armadores y de la gente de mar, que serán consultadas en todo lo que respecte al funcionamiento de dichas agencias. Corresponderá al gobierno de cada país determinar las facultades de dichas comisiones en lo que concierne especialmente a la elección de un presidente que no sea miembro de la comisión, a su sujeción al control del Estado y a la ayuda que dichas comisiones recibirán de personas que se interesen por el bienestar de la gente de mar.</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6"/>
      <w:bookmarkEnd w:id="12"/>
      <w:r w:rsidRPr="00910FFB">
        <w:rPr>
          <w:rFonts w:ascii="Times New Roman" w:eastAsia="Times New Roman" w:hAnsi="Times New Roman" w:cs="Times New Roman"/>
          <w:b/>
          <w:bCs/>
          <w:sz w:val="20"/>
          <w:szCs w:val="20"/>
          <w:lang w:eastAsia="es-MX"/>
        </w:rPr>
        <w:t>Artículo 6</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Durante las operaciones de colocación, la gente de mar deberá conservar el derecho de elegir su buque, y el armador el de escoger su tripulación.</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3" w:name="A7"/>
      <w:bookmarkEnd w:id="13"/>
      <w:r w:rsidRPr="00910FFB">
        <w:rPr>
          <w:rFonts w:ascii="Times New Roman" w:eastAsia="Times New Roman" w:hAnsi="Times New Roman" w:cs="Times New Roman"/>
          <w:b/>
          <w:bCs/>
          <w:sz w:val="20"/>
          <w:szCs w:val="20"/>
          <w:lang w:eastAsia="es-MX"/>
        </w:rPr>
        <w:t>Artículo 7</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 xml:space="preserve">El contrato de enrolamiento de la gente de mar deberá contener cuantas garantías sean necesarias para proteger a todas las partes interesadas, y deberá darse a la gente de mar </w:t>
      </w:r>
      <w:proofErr w:type="gramStart"/>
      <w:r w:rsidRPr="00910FFB">
        <w:rPr>
          <w:rFonts w:ascii="Times New Roman" w:eastAsia="Times New Roman" w:hAnsi="Times New Roman" w:cs="Times New Roman"/>
          <w:sz w:val="24"/>
          <w:szCs w:val="24"/>
          <w:lang w:eastAsia="es-MX"/>
        </w:rPr>
        <w:t>toda clase de facilidades para examinar dicho</w:t>
      </w:r>
      <w:proofErr w:type="gramEnd"/>
      <w:r w:rsidRPr="00910FFB">
        <w:rPr>
          <w:rFonts w:ascii="Times New Roman" w:eastAsia="Times New Roman" w:hAnsi="Times New Roman" w:cs="Times New Roman"/>
          <w:sz w:val="24"/>
          <w:szCs w:val="24"/>
          <w:lang w:eastAsia="es-MX"/>
        </w:rPr>
        <w:t xml:space="preserve"> contrato antes y después de firmarlo.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8"/>
      <w:bookmarkEnd w:id="14"/>
      <w:r w:rsidRPr="00910FFB">
        <w:rPr>
          <w:rFonts w:ascii="Times New Roman" w:eastAsia="Times New Roman" w:hAnsi="Times New Roman" w:cs="Times New Roman"/>
          <w:b/>
          <w:bCs/>
          <w:sz w:val="20"/>
          <w:szCs w:val="20"/>
          <w:lang w:eastAsia="es-MX"/>
        </w:rPr>
        <w:t>Artículo 8</w:t>
      </w:r>
    </w:p>
    <w:p w:rsid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Todo Miembro que ratifique el presente Convenio tomará medidas, recurriendo a las oficinas públicas, si fuera necesario, para que las facilidades relativas a la colocación de la gente de mar, previstas en el presente Convenio, se pongan a disposición de la gente de mar de todos los países que ratifiquen el presente Convenio, a reserva de que las condiciones de trabajo sean aproximadamente las mismas.</w:t>
      </w:r>
    </w:p>
    <w:p w:rsid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_GoBack"/>
      <w:bookmarkEnd w:id="15"/>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6" w:name="A9"/>
      <w:bookmarkEnd w:id="16"/>
      <w:r w:rsidRPr="00910FFB">
        <w:rPr>
          <w:rFonts w:ascii="Times New Roman" w:eastAsia="Times New Roman" w:hAnsi="Times New Roman" w:cs="Times New Roman"/>
          <w:b/>
          <w:bCs/>
          <w:sz w:val="20"/>
          <w:szCs w:val="20"/>
          <w:lang w:eastAsia="es-MX"/>
        </w:rPr>
        <w:lastRenderedPageBreak/>
        <w:t>Artículo 9</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Corresponderá a cada país decidir si ha de adoptar o no disposiciones análogas a las del presente Convenio en lo que concierne a los oficiales de puente y a los oficiales de máquinas.</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10"/>
      <w:bookmarkEnd w:id="17"/>
      <w:r w:rsidRPr="00910FFB">
        <w:rPr>
          <w:rFonts w:ascii="Times New Roman" w:eastAsia="Times New Roman" w:hAnsi="Times New Roman" w:cs="Times New Roman"/>
          <w:b/>
          <w:bCs/>
          <w:sz w:val="20"/>
          <w:szCs w:val="20"/>
          <w:lang w:eastAsia="es-MX"/>
        </w:rPr>
        <w:t>Artículo 10</w:t>
      </w:r>
    </w:p>
    <w:p w:rsidR="00910FFB" w:rsidRPr="00910FFB" w:rsidRDefault="00910FFB" w:rsidP="00910F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10P1"/>
      <w:bookmarkEnd w:id="18"/>
      <w:r w:rsidRPr="00910FFB">
        <w:rPr>
          <w:rFonts w:ascii="Times New Roman" w:eastAsia="Times New Roman" w:hAnsi="Times New Roman" w:cs="Times New Roman"/>
          <w:sz w:val="24"/>
          <w:szCs w:val="24"/>
          <w:lang w:eastAsia="es-MX"/>
        </w:rPr>
        <w:t>1. Todo Miembro que ratifique el presente Convenio deberá comunicar a la Oficina Internacional del Trabajo toda la información estadística, o de otra clase, de que pueda disponer, relacionada con el desempleo de la gente de mar y el funcionamiento de sus agencias de colocación para la gente de mar.</w:t>
      </w:r>
    </w:p>
    <w:p w:rsidR="00910FFB" w:rsidRPr="00910FFB" w:rsidRDefault="00910FFB" w:rsidP="00910F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9" w:name="A10P2"/>
      <w:bookmarkEnd w:id="19"/>
      <w:r w:rsidRPr="00910FFB">
        <w:rPr>
          <w:rFonts w:ascii="Times New Roman" w:eastAsia="Times New Roman" w:hAnsi="Times New Roman" w:cs="Times New Roman"/>
          <w:sz w:val="24"/>
          <w:szCs w:val="24"/>
          <w:lang w:eastAsia="es-MX"/>
        </w:rPr>
        <w:t>2. Corresponderá a la Oficina Internacional del Trabajo, de acuerdo con los gobiernos y las organizaciones interesadas de cada país, asegurar la coordinación de los diversos sistemas nacionales de colocación de la gente de mar.</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0" w:name="A11"/>
      <w:bookmarkEnd w:id="20"/>
      <w:r w:rsidRPr="00910FFB">
        <w:rPr>
          <w:rFonts w:ascii="Times New Roman" w:eastAsia="Times New Roman" w:hAnsi="Times New Roman" w:cs="Times New Roman"/>
          <w:b/>
          <w:bCs/>
          <w:sz w:val="20"/>
          <w:szCs w:val="20"/>
          <w:lang w:eastAsia="es-MX"/>
        </w:rPr>
        <w:t>Artículo 11</w:t>
      </w:r>
    </w:p>
    <w:p w:rsidR="00910FFB" w:rsidRPr="00910FFB" w:rsidRDefault="00910FFB" w:rsidP="00910FF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11P1"/>
      <w:bookmarkEnd w:id="21"/>
      <w:r w:rsidRPr="00910FFB">
        <w:rPr>
          <w:rFonts w:ascii="Times New Roman" w:eastAsia="Times New Roman" w:hAnsi="Times New Roman" w:cs="Times New Roman"/>
          <w:sz w:val="24"/>
          <w:szCs w:val="24"/>
          <w:lang w:eastAsia="es-MX"/>
        </w:rPr>
        <w:t xml:space="preserve">1. Todo Miembro de la Organización Internacional del Trabajo que ratifique el presente Convenio se obliga a aplicarlo en aquellas de sus colonias o posesiones, o en aquellos de sus protectorados que no se gobiernen plenamente por sí mismos, a reserva de: </w:t>
      </w:r>
    </w:p>
    <w:p w:rsidR="00910FFB" w:rsidRPr="00910FFB" w:rsidRDefault="00910FFB" w:rsidP="00910FF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(a) que las condiciones locales imposibiliten la aplicación de las disposiciones del Convenio;</w:t>
      </w:r>
    </w:p>
    <w:p w:rsidR="00910FFB" w:rsidRPr="00910FFB" w:rsidRDefault="00910FFB" w:rsidP="00910FFB">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(b) que puedan introducirse en el Convenio las modificaciones necesarias para su adaptación a las condiciones locales.</w:t>
      </w:r>
    </w:p>
    <w:p w:rsidR="00910FFB" w:rsidRPr="00910FFB" w:rsidRDefault="00910FFB" w:rsidP="00910FF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2" w:name="A11P2"/>
      <w:bookmarkEnd w:id="22"/>
      <w:r w:rsidRPr="00910FFB">
        <w:rPr>
          <w:rFonts w:ascii="Times New Roman" w:eastAsia="Times New Roman" w:hAnsi="Times New Roman" w:cs="Times New Roman"/>
          <w:sz w:val="24"/>
          <w:szCs w:val="24"/>
          <w:lang w:eastAsia="es-MX"/>
        </w:rPr>
        <w:t>2. Cada Miembro deberá notificar a la Oficina Internacional del Trabajo su decisión en lo que concierne a cada una de sus colonias o posesiones, o a cada uno de sus protectorados que no se gobiernen plenamente por sí mismos.</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2"/>
      <w:bookmarkEnd w:id="23"/>
      <w:r w:rsidRPr="00910FFB">
        <w:rPr>
          <w:rFonts w:ascii="Times New Roman" w:eastAsia="Times New Roman" w:hAnsi="Times New Roman" w:cs="Times New Roman"/>
          <w:b/>
          <w:bCs/>
          <w:sz w:val="20"/>
          <w:szCs w:val="20"/>
          <w:lang w:eastAsia="es-MX"/>
        </w:rPr>
        <w:t>Artículo 12</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4" w:name="A13"/>
      <w:bookmarkEnd w:id="24"/>
      <w:r w:rsidRPr="00910FFB">
        <w:rPr>
          <w:rFonts w:ascii="Times New Roman" w:eastAsia="Times New Roman" w:hAnsi="Times New Roman" w:cs="Times New Roman"/>
          <w:b/>
          <w:bCs/>
          <w:sz w:val="20"/>
          <w:szCs w:val="20"/>
          <w:lang w:eastAsia="es-MX"/>
        </w:rPr>
        <w:t>Artículo 13</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5" w:name="A14"/>
      <w:bookmarkEnd w:id="25"/>
      <w:r w:rsidRPr="00910FFB">
        <w:rPr>
          <w:rFonts w:ascii="Times New Roman" w:eastAsia="Times New Roman" w:hAnsi="Times New Roman" w:cs="Times New Roman"/>
          <w:b/>
          <w:bCs/>
          <w:sz w:val="20"/>
          <w:szCs w:val="20"/>
          <w:lang w:eastAsia="es-MX"/>
        </w:rPr>
        <w:t>Artículo 14</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Este Convenio entrará en vigor en la fecha en que el Director General de la Oficina Internacional del Trabajo haya efectuado dicha notificación, y sólo obligará a los Miembros que hayan registrado su ratificación en la Oficina Internacional del Trabajo. Desde dicho momento, este Convenio entrará en vigor, para cualquier otro Miembro, en la fecha en que haya sido registrada su ratificación en la Oficina Internacional del Trabajo.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6" w:name="A15"/>
      <w:bookmarkEnd w:id="26"/>
      <w:r w:rsidRPr="00910FFB">
        <w:rPr>
          <w:rFonts w:ascii="Times New Roman" w:eastAsia="Times New Roman" w:hAnsi="Times New Roman" w:cs="Times New Roman"/>
          <w:b/>
          <w:bCs/>
          <w:sz w:val="20"/>
          <w:szCs w:val="20"/>
          <w:lang w:eastAsia="es-MX"/>
        </w:rPr>
        <w:lastRenderedPageBreak/>
        <w:t>Artículo 15</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A reserva de las disposiciones del artículo 14, todo Miembro que ratifique el presente Convenio se obliga a aplicar sus disposiciones a más tardar el 1 de julio de 1922, y a tomar las medidas necesarias para el cumplimiento de dichas disposiciones.</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7" w:name="A16"/>
      <w:bookmarkEnd w:id="27"/>
      <w:r w:rsidRPr="00910FFB">
        <w:rPr>
          <w:rFonts w:ascii="Times New Roman" w:eastAsia="Times New Roman" w:hAnsi="Times New Roman" w:cs="Times New Roman"/>
          <w:b/>
          <w:bCs/>
          <w:sz w:val="20"/>
          <w:szCs w:val="20"/>
          <w:lang w:eastAsia="es-MX"/>
        </w:rPr>
        <w:t>Artículo 16</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Todo Miembro que haya ratificado este Convenio podrá denunciarlo a la expiración de un período de cinco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8" w:name="A17"/>
      <w:bookmarkEnd w:id="28"/>
      <w:r w:rsidRPr="00910FFB">
        <w:rPr>
          <w:rFonts w:ascii="Times New Roman" w:eastAsia="Times New Roman" w:hAnsi="Times New Roman" w:cs="Times New Roman"/>
          <w:b/>
          <w:bCs/>
          <w:sz w:val="20"/>
          <w:szCs w:val="20"/>
          <w:lang w:eastAsia="es-MX"/>
        </w:rPr>
        <w:t>Artículo 17</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Por los menos una vez cada diez años, el Consejo de Administración de la Oficina Internacional del Trabajo deberá presentar a la Conferencia General una memoria sobre la aplicación de este Convenio, y deberá considerar la conveniencia de incluir en el orden del día de la Conferencia la cuestión de la revisión o modificación del mismo.</w:t>
      </w:r>
    </w:p>
    <w:p w:rsidR="00910FFB" w:rsidRPr="00910FFB" w:rsidRDefault="00910FFB" w:rsidP="00910FF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9" w:name="A18"/>
      <w:bookmarkEnd w:id="29"/>
      <w:r w:rsidRPr="00910FFB">
        <w:rPr>
          <w:rFonts w:ascii="Times New Roman" w:eastAsia="Times New Roman" w:hAnsi="Times New Roman" w:cs="Times New Roman"/>
          <w:b/>
          <w:bCs/>
          <w:sz w:val="20"/>
          <w:szCs w:val="20"/>
          <w:lang w:eastAsia="es-MX"/>
        </w:rPr>
        <w:t>Artículo 18</w:t>
      </w:r>
    </w:p>
    <w:p w:rsidR="00910FFB" w:rsidRPr="00910FFB" w:rsidRDefault="00910FFB" w:rsidP="00910FF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10FFB">
        <w:rPr>
          <w:rFonts w:ascii="Times New Roman" w:eastAsia="Times New Roman" w:hAnsi="Times New Roman" w:cs="Times New Roman"/>
          <w:sz w:val="24"/>
          <w:szCs w:val="24"/>
          <w:lang w:eastAsia="es-MX"/>
        </w:rPr>
        <w:t>Las versiones inglesa y francesa del texto de este Convenio son igualmente auténticas.</w:t>
      </w:r>
    </w:p>
    <w:p w:rsidR="00910FFB" w:rsidRPr="00910FFB" w:rsidRDefault="00910FFB" w:rsidP="00910FFB">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p>
    <w:p w:rsidR="00AD05C6" w:rsidRDefault="00AD05C6"/>
    <w:sectPr w:rsidR="00AD05C6" w:rsidSect="00910FFB">
      <w:pgSz w:w="12240" w:h="15840"/>
      <w:pgMar w:top="1417"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114C"/>
    <w:multiLevelType w:val="multilevel"/>
    <w:tmpl w:val="78F84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0239D"/>
    <w:multiLevelType w:val="multilevel"/>
    <w:tmpl w:val="03589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05718"/>
    <w:multiLevelType w:val="multilevel"/>
    <w:tmpl w:val="D5B8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E3FF4"/>
    <w:multiLevelType w:val="multilevel"/>
    <w:tmpl w:val="8FF0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85055"/>
    <w:multiLevelType w:val="multilevel"/>
    <w:tmpl w:val="40C0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FB"/>
    <w:rsid w:val="00910FFB"/>
    <w:rsid w:val="00AD05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EAC98-FAA4-4C51-99AB-31725CE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474911">
      <w:bodyDiv w:val="1"/>
      <w:marLeft w:val="0"/>
      <w:marRight w:val="0"/>
      <w:marTop w:val="0"/>
      <w:marBottom w:val="0"/>
      <w:divBdr>
        <w:top w:val="none" w:sz="0" w:space="0" w:color="auto"/>
        <w:left w:val="none" w:sz="0" w:space="0" w:color="auto"/>
        <w:bottom w:val="none" w:sz="0" w:space="0" w:color="auto"/>
        <w:right w:val="none" w:sz="0" w:space="0" w:color="auto"/>
      </w:divBdr>
      <w:divsChild>
        <w:div w:id="1031616488">
          <w:marLeft w:val="0"/>
          <w:marRight w:val="0"/>
          <w:marTop w:val="0"/>
          <w:marBottom w:val="0"/>
          <w:divBdr>
            <w:top w:val="none" w:sz="0" w:space="0" w:color="auto"/>
            <w:left w:val="none" w:sz="0" w:space="0" w:color="auto"/>
            <w:bottom w:val="none" w:sz="0" w:space="0" w:color="auto"/>
            <w:right w:val="none" w:sz="0" w:space="0" w:color="auto"/>
          </w:divBdr>
        </w:div>
      </w:divsChild>
    </w:div>
    <w:div w:id="20841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1249</Words>
  <Characters>6874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2020-05-30T03:42:00Z</dcterms:created>
  <dcterms:modified xsi:type="dcterms:W3CDTF">2020-05-30T03:45:00Z</dcterms:modified>
</cp:coreProperties>
</file>